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71404E" w:rsidRDefault="00CD3B95" w:rsidP="0071404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71404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 обеспечения</w:t>
      </w:r>
      <w:r w:rsidR="003F6C38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404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юриспруденция, контрактная система</w:t>
      </w:r>
      <w:r w:rsidR="003F6C38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2F42" w:rsidRPr="0071404E" w:rsidRDefault="00861886" w:rsidP="007140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FA5BC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федеральной государственной гражданской службы </w:t>
      </w:r>
      <w:r w:rsidR="0071404E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 обеспечения</w:t>
      </w:r>
      <w:proofErr w:type="gramEnd"/>
      <w:r w:rsidR="003F6C38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71404E" w:rsidRDefault="00105B6D" w:rsidP="0071404E">
      <w:pPr>
        <w:pStyle w:val="FORMATTEXT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Базовые квалификационные требования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Высшее образование – 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образования).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предъявляются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(требование к стажу государственной гражданской службы или стажу работы по специальности, направлению подготовки).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знания: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письма и 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спам-рассылки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приемо¬передающей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 документам на бумажном носителе, подписанным собственноручной подписью.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Batang" w:hAnsi="Times New Roman" w:cs="Times New Roman"/>
          <w:sz w:val="28"/>
          <w:szCs w:val="28"/>
          <w:lang w:eastAsia="ru-RU"/>
        </w:rPr>
        <w:t>Базовые умения: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Batang" w:hAnsi="Times New Roman" w:cs="Times New Roman"/>
          <w:sz w:val="28"/>
          <w:szCs w:val="28"/>
          <w:lang w:eastAsia="ru-RU"/>
        </w:rPr>
        <w:t>умение управлять изменениями;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Batang" w:hAnsi="Times New Roman" w:cs="Times New Roman"/>
          <w:sz w:val="28"/>
          <w:szCs w:val="28"/>
          <w:lang w:eastAsia="ru-RU"/>
        </w:rPr>
        <w:t>мыслить системно (стратегически);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этику делового общения;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рационально использовать рабочее время;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14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5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Профессионально-функциональные квалификационные требования</w:t>
      </w:r>
      <w:bookmarkEnd w:id="0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специалиста-эксперта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должен иметь высшее образование </w:t>
      </w: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специальности профессионального образования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«Государственное и муниципальное управление», «Менеджмент», «Экономика», «Юриспруденция», «Финансы и кредит»,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специалиста-эксперта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должен обладать следующими профессиональными знаниями в сфере законодательства Российской Федерации: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Конституция Российской Федерации; 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Российской Федерации;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процессуальный кодекс</w:t>
      </w:r>
      <w:r w:rsidRPr="007140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140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2002, № 138-ФЗ;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Арбитражный процессуальный кодекс, от 24 июля 2002 года № 95-ФЗ;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Налоговый кодекс, от 31 июля 1998 года № 146-ФЗ;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Трудовой кодекс Российской Федерации от 30.12. 2001. № 197-ФЗ;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Уголовный кодекс, от 13 июня 1996 года N 63-ФЗ;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Уголовно-процессуальный кодекс,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18.12.2001 N 174-ФЗ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Кодекс административного судопроизводства РФ от 08.03.2015, № 21-ФЗ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Кодекс об административных правонарушениях Российской Федерации 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РФ), от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30.12.2001 N 195-ФЗ;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"О государственной гражданской службе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Российской Федерации" от 27.07.2004 N 79-ФЗ;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Федеральный закон от 2 мая 2006 г. N 59-ФЗ "О порядке рассмотрения обращений граждан Российской Федерации";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9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Федеральный закон "О защите конкуренции" от 26.07.2006 N 135-ФЗ;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16.Федеральный закон от 21.07.1997 № 116-ФЗ «О промышленной безопасности опасных производственных объектов»;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17.Федеральный закон от 21.07.1997 № 117-ФЗ «О безопасности гидротехнических сооружений»;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18.Федеральный закон от 27.12.2002 № 184-ФЗ «О техническом регулировании»;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19.Федеральный закон от 04.05.2011 № 99-ФЗ «О лицензировании отдельных видов деятельности»;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21.Закон Российской Федерации от 21.02.1992 № 2395-1 «О недрах»;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22.Федеральный закон от 27.07.2010 № 190-ФЗ «О теплоснабжении»;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23.Федеральный закон от 26.03.2003 № 35-ФЗ «Об электроэнергетике»;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25.Федеральный закон от 27.07.2010 № 210-ФЗ «Об организации предоставления государственных и муниципальных услуг»;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26.Указ Президента Российской Федерации от 30 ноября 1995 г. № 1203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сведений, отнесенных к государственной тайне»;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27.Постановление Правительства Российской Федерации от 30.07.2004 № 401 «О Федеральной службе по экологическому, технологическому и атомному надзору»;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28.Постановление Правительства Российской Федерации от 01.02.2006 №54 «О государственном строительном надзоре в Российской Федерации»;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29.Постановление Правительства Российской Федерации от 15.02.2011 № 78 «О внесении изменений в некоторые акты Правительства Российской </w:t>
      </w: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30.Постановление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сооружениях»; 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31.Постановление Правительства Российской Федерации от 16 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hyperlink r:id="rId6" w:history="1">
        <w:r w:rsidRPr="0071404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Федеральный закон от 31.07.2020 N 248-ФЗ (ред. от 11.06.2021) "О государственном контроле (надзоре) и муниципальном контроле в Российской Федерации"</w:t>
        </w:r>
      </w:hyperlink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33.Постановление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Постановление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 Постановление Правительства Российской Федерации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36. Постановление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37. </w:t>
      </w:r>
      <w:proofErr w:type="gramStart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поставить, выполнить, оказать только поставщики (подрядчики, исполнители), имеющие необходимый уровень квалификации, а также документов</w:t>
      </w:r>
      <w:proofErr w:type="gramEnd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подтверждающих соответствие участников закупки указанным дополнительным требованиям»;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 Постановление Правительства Российской Федерации от 5 июня 2015 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 Постановление Правительства Российской Федерации от 5 июня 2015 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Постановление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Постановление Правительства Российской Федерации от 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42. </w:t>
      </w:r>
      <w:proofErr w:type="gramStart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</w:t>
      </w:r>
      <w:proofErr w:type="gramEnd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Распоряжение Правительства Российской Федерации от 21 марта 2016 г. № 471-р «О перечне товаров, работ, услуг, в случае осуществления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закупок которых заказчик обязан проводить аукцион в электронной форме (электронный аукцион)»;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Приказ </w:t>
      </w:r>
      <w:proofErr w:type="spellStart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Росстандарта</w:t>
      </w:r>
      <w:proofErr w:type="spellEnd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 января 2014 г.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029-2014 (КДЕС Ред.2) и Общероссийского классификатора продукции по видам экономической деятельности (ОКПД2) ОК 034-2014 (КПЕС 2008)».</w:t>
      </w:r>
    </w:p>
    <w:p w:rsidR="00105B6D" w:rsidRPr="0071404E" w:rsidRDefault="00105B6D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105B6D" w:rsidRPr="003D5332" w:rsidRDefault="00105B6D" w:rsidP="0071404E">
      <w:pPr>
        <w:pStyle w:val="FORMATTEXT"/>
        <w:suppressAutoHyphens/>
        <w:spacing w:line="276" w:lineRule="auto"/>
        <w:ind w:firstLine="851"/>
        <w:jc w:val="center"/>
        <w:rPr>
          <w:b/>
          <w:sz w:val="28"/>
          <w:szCs w:val="28"/>
        </w:rPr>
      </w:pPr>
      <w:r w:rsidRPr="003D5332">
        <w:rPr>
          <w:b/>
          <w:sz w:val="28"/>
          <w:szCs w:val="28"/>
        </w:rPr>
        <w:t>Должностные обязанности</w:t>
      </w:r>
    </w:p>
    <w:p w:rsidR="00105B6D" w:rsidRPr="0071404E" w:rsidRDefault="00105B6D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34220A" w:rsidRPr="0071404E" w:rsidRDefault="0071404E" w:rsidP="0071404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942" w:rsidRPr="0071404E"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71404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71404E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71404E">
        <w:rPr>
          <w:rFonts w:ascii="Times New Roman" w:hAnsi="Times New Roman" w:cs="Times New Roman"/>
          <w:sz w:val="28"/>
          <w:szCs w:val="28"/>
        </w:rPr>
        <w:t xml:space="preserve">от </w:t>
      </w:r>
      <w:r w:rsidR="0034220A" w:rsidRPr="0071404E">
        <w:rPr>
          <w:rFonts w:ascii="Times New Roman" w:hAnsi="Times New Roman" w:cs="Times New Roman"/>
          <w:sz w:val="28"/>
          <w:szCs w:val="28"/>
        </w:rPr>
        <w:t>27 июля 2004 г. № 79-ФЗ «О государственной гражданской службе Российской Федерации»: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71404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1404E">
        <w:rPr>
          <w:rFonts w:ascii="Times New Roman" w:hAnsi="Times New Roman" w:cs="Times New Roman"/>
          <w:sz w:val="28"/>
          <w:szCs w:val="28"/>
        </w:rPr>
        <w:t>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71404E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71404E" w:rsidRDefault="0034220A" w:rsidP="007140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соблюдение законности в деятельности предприятия и защиту его правовых интересов.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правовую экспертизу проектов приказов Управления (организации), инструкций, положений, стандартов и других актов правового характера,  визировать их, а также участвовать, в необходимых случаях, в подготовке этих документов.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меры по изменению или отмене правовых актов, изданных с нарушением действующего законодательства.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подготовку заключений по правовым вопросам, возникающим в деятельности предприятия, а также проектам нормативных актов, поступающих на отзыв предприятию.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методическое руководство правовой работой </w:t>
      </w:r>
      <w:r w:rsidR="003D5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организации, разъяснять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действующее законодательство и порядок его применения, оказывать правовую помощь структурным подразделениям в претензионной работе, в подготовке и передаче необходимых материалов в судебные органы.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интересы организации (Управления) в судах общей юрисдикции, арбитражном суде, а также в государственных и общественных организациях при рассмотрении правовых вопросов, осуществляет ведение дел в судах общей юрисдикции и арбитражных судах.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работу по анализу и обобщению результатов рассмотрения претензий, судебных и арбитражных дел, а также практики </w:t>
      </w: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заключения и исполнения хозяйственных договоров.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правовом сопровождении контрольно-надзорной деятельности.</w:t>
      </w:r>
    </w:p>
    <w:p w:rsidR="0071404E" w:rsidRPr="0071404E" w:rsidRDefault="0071404E" w:rsidP="007140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 xml:space="preserve">          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изменения;</w:t>
      </w:r>
    </w:p>
    <w:p w:rsidR="0071404E" w:rsidRPr="0071404E" w:rsidRDefault="0071404E" w:rsidP="007140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 xml:space="preserve">         Проводить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нужд Забайкальского управления федеральной службы по экологическому, технологическому и атомному надзору;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подготовку,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(подрядчиков, исполнителей), документации о закупках, проектов контрактов и иных документов в сфере закупок;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Определять и обосновывать начальную (максимальную) цену контракта;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Проводить всю необходимую работу по размещению в единой информационной системе документов, отражающих все закупки для нужд Управления, в том числе заключение контрактов, по которым ведущий специалист-эксперт назначен ответственным;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Организовывать и осуществлять 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 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Обеспечивать исполнение контрактов; контролировать оплату заказчиком поставленного товара, выполненной работы (ее результатов), оказанной услуги, а также отдельных этапов исполнения контракта; взаимодействие заказчика с поставщиком (подрядчиком, исполнителем) при изменении, расторжении контракта, а также при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и размещать в единой информационной системе отчеты и иную информацию, предусмотренную законодательством Российской Федерации и нормативными правовыми региональными актами;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Осуществлять в соответствии с законодательством Российской Федерации работы по учету, комплектованию, хранению и использованию архивных документов, образовавшихся в процессе деятельности и передавать на хранение в архив в соответствии с номенклатурой дел;</w:t>
      </w:r>
    </w:p>
    <w:p w:rsidR="0071404E" w:rsidRPr="0071404E" w:rsidRDefault="0071404E" w:rsidP="0071404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Уведомлять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3F6C38" w:rsidRPr="003D5332" w:rsidRDefault="0071404E" w:rsidP="003D533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E">
        <w:rPr>
          <w:rFonts w:ascii="Times New Roman" w:eastAsia="Times New Roman" w:hAnsi="Times New Roman" w:cs="Times New Roman"/>
          <w:sz w:val="28"/>
          <w:szCs w:val="28"/>
        </w:rPr>
        <w:t>Участвовать в рассмотрении дел об обжаловании результатов проведенных процедур определения поставщиков (подрядчиков, исполнителей) и осуществлять подготовку материалов для ведения претензионной работы.</w:t>
      </w:r>
    </w:p>
    <w:p w:rsidR="00E313D9" w:rsidRPr="003D5332" w:rsidRDefault="00E313D9" w:rsidP="0071404E">
      <w:pPr>
        <w:pStyle w:val="FORMATTEXT"/>
        <w:suppressAutoHyphens/>
        <w:spacing w:line="276" w:lineRule="auto"/>
        <w:ind w:firstLine="851"/>
        <w:jc w:val="center"/>
        <w:rPr>
          <w:b/>
          <w:sz w:val="28"/>
          <w:szCs w:val="28"/>
        </w:rPr>
      </w:pPr>
      <w:r w:rsidRPr="003D5332">
        <w:rPr>
          <w:b/>
          <w:sz w:val="28"/>
          <w:szCs w:val="28"/>
        </w:rPr>
        <w:t>Права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71404E" w:rsidRPr="0071404E" w:rsidRDefault="0071404E" w:rsidP="0071404E">
      <w:pPr>
        <w:pStyle w:val="FORMATTEXT"/>
        <w:suppressAutoHyphens/>
        <w:spacing w:line="276" w:lineRule="auto"/>
        <w:ind w:firstLine="851"/>
        <w:rPr>
          <w:sz w:val="28"/>
          <w:szCs w:val="28"/>
        </w:rPr>
      </w:pPr>
      <w:r w:rsidRPr="0071404E">
        <w:rPr>
          <w:sz w:val="28"/>
          <w:szCs w:val="28"/>
        </w:rPr>
        <w:t>Специалист-эксперт отдела имеет право: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</w:t>
      </w:r>
      <w:r w:rsidRPr="0071404E">
        <w:rPr>
          <w:sz w:val="28"/>
          <w:szCs w:val="28"/>
        </w:rPr>
        <w:lastRenderedPageBreak/>
        <w:t>органа;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защиту сведений о гражданском служащем;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должностной рост на конкурсной основе;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членство в профессиональном союзе;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проведение по его заявлению служебной проверки;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3D5332" w:rsidRDefault="00E313D9" w:rsidP="0071404E">
      <w:pPr>
        <w:pStyle w:val="FORMATTEXT"/>
        <w:suppressAutoHyphens/>
        <w:spacing w:line="276" w:lineRule="auto"/>
        <w:ind w:firstLine="851"/>
        <w:jc w:val="both"/>
        <w:rPr>
          <w:b/>
          <w:sz w:val="28"/>
          <w:szCs w:val="28"/>
        </w:rPr>
      </w:pPr>
    </w:p>
    <w:p w:rsidR="00E313D9" w:rsidRPr="003D5332" w:rsidRDefault="00E313D9" w:rsidP="0071404E">
      <w:pPr>
        <w:pStyle w:val="FORMATTEXT"/>
        <w:suppressAutoHyphens/>
        <w:spacing w:line="276" w:lineRule="auto"/>
        <w:ind w:firstLine="851"/>
        <w:jc w:val="center"/>
        <w:rPr>
          <w:b/>
          <w:sz w:val="28"/>
          <w:szCs w:val="28"/>
        </w:rPr>
      </w:pPr>
      <w:r w:rsidRPr="003D5332">
        <w:rPr>
          <w:b/>
          <w:sz w:val="28"/>
          <w:szCs w:val="28"/>
        </w:rPr>
        <w:t>Ответственность</w:t>
      </w:r>
    </w:p>
    <w:p w:rsidR="00E313D9" w:rsidRPr="0071404E" w:rsidRDefault="00E313D9" w:rsidP="0071404E">
      <w:pPr>
        <w:pStyle w:val="FORMATTEXT"/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несет ответственность в пределах, определенных законодательством Российской Федерации: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71404E" w:rsidRDefault="00186163" w:rsidP="0071404E">
      <w:pPr>
        <w:pStyle w:val="FORMATTEXT"/>
        <w:suppressAutoHyphens/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3D5332" w:rsidRDefault="003D5332" w:rsidP="0071404E">
      <w:pPr>
        <w:pStyle w:val="FORMATTEXT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3D5332" w:rsidRDefault="003D5332" w:rsidP="0071404E">
      <w:pPr>
        <w:pStyle w:val="FORMATTEXT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3D5332" w:rsidRDefault="003D5332" w:rsidP="0071404E">
      <w:pPr>
        <w:pStyle w:val="FORMATTEXT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F2206E" w:rsidRPr="0071404E" w:rsidRDefault="00F2206E" w:rsidP="0071404E">
      <w:pPr>
        <w:pStyle w:val="FORMATTEXT"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71404E">
        <w:rPr>
          <w:b/>
          <w:bCs/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</w:t>
      </w:r>
    </w:p>
    <w:p w:rsidR="009E2942" w:rsidRPr="0071404E" w:rsidRDefault="009E2942" w:rsidP="0071404E">
      <w:pPr>
        <w:pStyle w:val="FORMATTEXT"/>
        <w:suppressAutoHyphens/>
        <w:spacing w:line="276" w:lineRule="auto"/>
        <w:jc w:val="center"/>
        <w:rPr>
          <w:b/>
          <w:sz w:val="28"/>
          <w:szCs w:val="28"/>
        </w:rPr>
      </w:pP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специалиста-эксперта отдела оценивается по следующим показателям: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71404E" w:rsidRPr="0071404E" w:rsidRDefault="0071404E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ответственности за последствия своих действий, принимаемых решений.</w:t>
      </w:r>
    </w:p>
    <w:p w:rsidR="00ED4AA5" w:rsidRPr="0071404E" w:rsidRDefault="009E2942" w:rsidP="0071404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1404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профилактике рисков причинения вреда охраняемым законом ценностям.</w:t>
      </w:r>
    </w:p>
    <w:p w:rsidR="0071404E" w:rsidRDefault="0071404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71404E" w:rsidRPr="00ED4AA5" w:rsidRDefault="0071404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71404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322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8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ноября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99-56-00.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декабря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3D5332" w:rsidRDefault="003D533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bookmarkStart w:id="1" w:name="_GoBack"/>
      <w:bookmarkEnd w:id="1"/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Посредством указанных методов оценки кроме оценки граждан (гражданских служащих), допущенных к участию в конкурсе (далее –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D5332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04E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43</cp:revision>
  <cp:lastPrinted>2019-10-31T02:49:00Z</cp:lastPrinted>
  <dcterms:created xsi:type="dcterms:W3CDTF">2019-06-18T07:09:00Z</dcterms:created>
  <dcterms:modified xsi:type="dcterms:W3CDTF">2021-10-28T04:57:00Z</dcterms:modified>
</cp:coreProperties>
</file>